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61" w:rsidRPr="00D75061" w:rsidRDefault="00D75061" w:rsidP="00D75061">
      <w:pPr>
        <w:jc w:val="center"/>
        <w:rPr>
          <w:rFonts w:ascii="Times New Roman" w:hAnsi="Times New Roman" w:cs="Times New Roman"/>
          <w:b/>
          <w:sz w:val="48"/>
          <w:szCs w:val="48"/>
        </w:rPr>
      </w:pPr>
      <w:r w:rsidRPr="00D75061">
        <w:rPr>
          <w:rFonts w:ascii="Times New Roman" w:hAnsi="Times New Roman" w:cs="Times New Roman"/>
          <w:b/>
          <w:sz w:val="48"/>
          <w:szCs w:val="48"/>
        </w:rPr>
        <w:t>Подрядные отношения</w:t>
      </w:r>
    </w:p>
    <w:p w:rsidR="00D75061" w:rsidRPr="00D75061" w:rsidRDefault="00D75061"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"Гражданский кодекс Российской Федерации (часть вторая)" от 26.01.1996 N 14-ФЗ (ред. от 23.05.2018)</w:t>
      </w:r>
    </w:p>
    <w:p w:rsidR="00D75061" w:rsidRPr="00D75061" w:rsidRDefault="00D75061" w:rsidP="00D75061">
      <w:pPr>
        <w:ind w:firstLine="851"/>
        <w:jc w:val="both"/>
        <w:rPr>
          <w:rFonts w:ascii="Times New Roman" w:hAnsi="Times New Roman" w:cs="Times New Roman"/>
          <w:sz w:val="24"/>
          <w:szCs w:val="24"/>
        </w:rPr>
      </w:pPr>
    </w:p>
    <w:p w:rsidR="00D75061" w:rsidRPr="00D75061" w:rsidRDefault="00D75061" w:rsidP="00D75061">
      <w:pPr>
        <w:ind w:firstLine="851"/>
        <w:jc w:val="both"/>
        <w:rPr>
          <w:rFonts w:ascii="Times New Roman" w:hAnsi="Times New Roman" w:cs="Times New Roman"/>
          <w:sz w:val="24"/>
          <w:szCs w:val="24"/>
        </w:rPr>
      </w:pPr>
    </w:p>
    <w:p w:rsidR="00A6127A" w:rsidRPr="00B02066" w:rsidRDefault="00A6127A" w:rsidP="00D75061">
      <w:pPr>
        <w:ind w:firstLine="851"/>
        <w:jc w:val="both"/>
        <w:rPr>
          <w:rFonts w:ascii="Times New Roman" w:hAnsi="Times New Roman" w:cs="Times New Roman"/>
          <w:b/>
          <w:i/>
          <w:sz w:val="28"/>
          <w:szCs w:val="28"/>
        </w:rPr>
      </w:pPr>
      <w:r w:rsidRPr="00B02066">
        <w:rPr>
          <w:rFonts w:ascii="Times New Roman" w:hAnsi="Times New Roman" w:cs="Times New Roman"/>
          <w:b/>
          <w:i/>
          <w:sz w:val="28"/>
          <w:szCs w:val="28"/>
        </w:rPr>
        <w:t>§ 3. Строительный подряд</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740. Договор строительного подряда</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741. Распределение риска между сторонами</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742. Страхование объекта строительства</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743. Техническая документация и смета</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744. Внесение изменений в техническую документацию</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745. Обеспечение строительства материалами и оборудованием</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746. Оплата работ</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747. Дополнительные обязанности заказчика по договору строительного подряда</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748. Контроль и надзор заказчика за выполнением работ по договору строительного подряда</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749. Участие инженера (инженерной организации) в осуществлении прав и выполнении обязанностей заказчика</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750. Сотрудничество сторон в договоре строительного подряда</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751. Обязанности подрядчика по охране окружающей среды и обеспечению безопасности строительных работ</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752. Последствия консервации строительства</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753. Сдача и приемка работ</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754. Ответственность подрядчика за качество работ</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755. Гарантии качества в договоре строительного подряда</w:t>
      </w:r>
    </w:p>
    <w:p w:rsidR="00A6127A"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756. Сроки обнаружения ненадлежащего качества строительных работ</w:t>
      </w:r>
    </w:p>
    <w:p w:rsidR="00A90456" w:rsidRPr="00D75061" w:rsidRDefault="00A6127A"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757. Устранение недостатков за счет заказчика</w:t>
      </w:r>
    </w:p>
    <w:p w:rsidR="00163645" w:rsidRPr="00B02066" w:rsidRDefault="00163645" w:rsidP="00D75061">
      <w:pPr>
        <w:ind w:firstLine="851"/>
        <w:jc w:val="both"/>
        <w:rPr>
          <w:rFonts w:ascii="Times New Roman" w:hAnsi="Times New Roman" w:cs="Times New Roman"/>
          <w:b/>
          <w:i/>
          <w:sz w:val="28"/>
          <w:szCs w:val="28"/>
        </w:rPr>
      </w:pPr>
      <w:r w:rsidRPr="00B02066">
        <w:rPr>
          <w:rFonts w:ascii="Times New Roman" w:hAnsi="Times New Roman" w:cs="Times New Roman"/>
          <w:b/>
          <w:i/>
          <w:sz w:val="28"/>
          <w:szCs w:val="28"/>
        </w:rPr>
        <w:t>§ 4. Подряд на выполнение проектных и изыскательских работ</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758. Договор подряда на выполнение проектных и изыскательских работ</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759. Исходные данные для выполнения проектных и изыскательских работ</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lastRenderedPageBreak/>
        <w:t>Статья 760. Обязанности подрядчика</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761. Ответственность подрядчика за ненадлежащее выполнение проектных и изыскательских работ</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762. Обязанности заказчика</w:t>
      </w:r>
    </w:p>
    <w:p w:rsidR="00163645" w:rsidRPr="00B02066" w:rsidRDefault="00163645" w:rsidP="00D75061">
      <w:pPr>
        <w:ind w:firstLine="851"/>
        <w:jc w:val="both"/>
        <w:rPr>
          <w:rFonts w:ascii="Times New Roman" w:hAnsi="Times New Roman" w:cs="Times New Roman"/>
          <w:b/>
          <w:i/>
          <w:sz w:val="28"/>
          <w:szCs w:val="28"/>
        </w:rPr>
      </w:pPr>
      <w:r w:rsidRPr="00B02066">
        <w:rPr>
          <w:rFonts w:ascii="Times New Roman" w:hAnsi="Times New Roman" w:cs="Times New Roman"/>
          <w:b/>
          <w:i/>
          <w:sz w:val="28"/>
          <w:szCs w:val="28"/>
        </w:rPr>
        <w:t>§ 5. Подрядные работы для государственных</w:t>
      </w:r>
    </w:p>
    <w:p w:rsidR="00163645" w:rsidRPr="00B02066" w:rsidRDefault="00163645" w:rsidP="00D75061">
      <w:pPr>
        <w:ind w:firstLine="851"/>
        <w:jc w:val="both"/>
        <w:rPr>
          <w:rFonts w:ascii="Times New Roman" w:hAnsi="Times New Roman" w:cs="Times New Roman"/>
          <w:b/>
          <w:i/>
          <w:sz w:val="28"/>
          <w:szCs w:val="28"/>
        </w:rPr>
      </w:pPr>
      <w:r w:rsidRPr="00B02066">
        <w:rPr>
          <w:rFonts w:ascii="Times New Roman" w:hAnsi="Times New Roman" w:cs="Times New Roman"/>
          <w:b/>
          <w:i/>
          <w:sz w:val="28"/>
          <w:szCs w:val="28"/>
        </w:rPr>
        <w:t>или муниципальных нужд</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763. Государственный или муниципальный контракт на выполнение подрядных работ для государственных или муниципальных нужд</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764. Стороны государственного или муниципального контракта</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765. Основания и порядок заключения государственного или муниципального контракта</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766. Содержание государственного или муниципального контракта</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767. Изменение государственного или муниципального контракта</w:t>
      </w:r>
    </w:p>
    <w:p w:rsidR="00163645" w:rsidRPr="00B02066" w:rsidRDefault="00163645" w:rsidP="00D75061">
      <w:pPr>
        <w:ind w:firstLine="851"/>
        <w:jc w:val="both"/>
        <w:rPr>
          <w:rFonts w:ascii="Times New Roman" w:hAnsi="Times New Roman" w:cs="Times New Roman"/>
          <w:b/>
          <w:i/>
          <w:sz w:val="28"/>
          <w:szCs w:val="28"/>
        </w:rPr>
      </w:pPr>
      <w:r w:rsidRPr="00B02066">
        <w:rPr>
          <w:rFonts w:ascii="Times New Roman" w:hAnsi="Times New Roman" w:cs="Times New Roman"/>
          <w:b/>
          <w:i/>
          <w:sz w:val="28"/>
          <w:szCs w:val="28"/>
        </w:rPr>
        <w:t>Глава 38. Выполнение научно-исследовательских,</w:t>
      </w:r>
    </w:p>
    <w:p w:rsidR="00163645" w:rsidRPr="00B02066" w:rsidRDefault="00163645" w:rsidP="00D75061">
      <w:pPr>
        <w:ind w:firstLine="851"/>
        <w:jc w:val="both"/>
        <w:rPr>
          <w:rFonts w:ascii="Times New Roman" w:hAnsi="Times New Roman" w:cs="Times New Roman"/>
          <w:b/>
          <w:i/>
          <w:sz w:val="28"/>
          <w:szCs w:val="28"/>
        </w:rPr>
      </w:pPr>
      <w:r w:rsidRPr="00B02066">
        <w:rPr>
          <w:rFonts w:ascii="Times New Roman" w:hAnsi="Times New Roman" w:cs="Times New Roman"/>
          <w:b/>
          <w:i/>
          <w:sz w:val="28"/>
          <w:szCs w:val="28"/>
        </w:rPr>
        <w:t>опытно-конструкторских и технологических работ</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769. Договоры на выполнение научно-исследовательских работ, опытно-конструкторских и технологических работ</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770. Выполнение работ</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771. Конфиденциальность сведений, составляющих предмет договора</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772. Права сторон на результаты работ</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773. Обязанности исполнителя</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774. Обязанности заказчика</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775. Последствия невозможности достижения результатов научно-исследовательских работ</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776. Последствия невозможности продолжения опытно-конструкторских и технологических работ</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777. Ответственность исполнителя за нарушение договора</w:t>
      </w:r>
    </w:p>
    <w:p w:rsidR="00163645" w:rsidRPr="00D75061" w:rsidRDefault="00163645" w:rsidP="00D75061">
      <w:pPr>
        <w:ind w:firstLine="851"/>
        <w:jc w:val="both"/>
        <w:rPr>
          <w:rFonts w:ascii="Times New Roman" w:hAnsi="Times New Roman" w:cs="Times New Roman"/>
          <w:b/>
          <w:i/>
          <w:sz w:val="24"/>
          <w:szCs w:val="24"/>
        </w:rPr>
      </w:pPr>
      <w:r w:rsidRPr="00D75061">
        <w:rPr>
          <w:rFonts w:ascii="Times New Roman" w:hAnsi="Times New Roman" w:cs="Times New Roman"/>
          <w:b/>
          <w:i/>
          <w:sz w:val="24"/>
          <w:szCs w:val="24"/>
        </w:rPr>
        <w:t>Статья 778. Правовое регулирование договоров на выполнение научно-исследовательских работ, опытно-конструкторских и технологических работ</w:t>
      </w:r>
    </w:p>
    <w:p w:rsidR="00163645" w:rsidRPr="00D75061" w:rsidRDefault="00163645" w:rsidP="00D75061">
      <w:pPr>
        <w:ind w:firstLine="851"/>
        <w:jc w:val="both"/>
        <w:rPr>
          <w:rFonts w:ascii="Times New Roman" w:hAnsi="Times New Roman" w:cs="Times New Roman"/>
          <w:i/>
          <w:sz w:val="24"/>
          <w:szCs w:val="24"/>
        </w:rPr>
      </w:pPr>
    </w:p>
    <w:p w:rsidR="00163645" w:rsidRPr="00D75061" w:rsidRDefault="00163645"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sz w:val="24"/>
          <w:szCs w:val="24"/>
        </w:rPr>
      </w:pPr>
    </w:p>
    <w:p w:rsidR="00163645" w:rsidRDefault="00163645" w:rsidP="00D75061">
      <w:pPr>
        <w:ind w:firstLine="851"/>
        <w:jc w:val="both"/>
        <w:rPr>
          <w:rFonts w:ascii="Times New Roman" w:hAnsi="Times New Roman" w:cs="Times New Roman"/>
          <w:sz w:val="24"/>
          <w:szCs w:val="24"/>
        </w:rPr>
      </w:pPr>
    </w:p>
    <w:p w:rsidR="00D75061" w:rsidRDefault="00D75061" w:rsidP="00D75061">
      <w:pPr>
        <w:ind w:firstLine="851"/>
        <w:jc w:val="both"/>
        <w:rPr>
          <w:rFonts w:ascii="Times New Roman" w:hAnsi="Times New Roman" w:cs="Times New Roman"/>
          <w:sz w:val="24"/>
          <w:szCs w:val="24"/>
        </w:rPr>
      </w:pPr>
    </w:p>
    <w:p w:rsidR="00D75061" w:rsidRPr="00D75061" w:rsidRDefault="00D75061"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3. Строительный подряд</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740. Договор строительного подряда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4"/>
          <w:szCs w:val="24"/>
        </w:rPr>
      </w:pPr>
      <w:r w:rsidRPr="00D75061">
        <w:rPr>
          <w:rFonts w:ascii="Times New Roman" w:hAnsi="Times New Roman" w:cs="Times New Roman"/>
          <w:b/>
          <w:sz w:val="24"/>
          <w:szCs w:val="24"/>
        </w:rPr>
        <w:t>Статья 741. Распределение риска между сторонами</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4"/>
          <w:szCs w:val="24"/>
        </w:rPr>
      </w:pPr>
      <w:r w:rsidRPr="00D75061">
        <w:rPr>
          <w:rFonts w:ascii="Times New Roman" w:hAnsi="Times New Roman" w:cs="Times New Roman"/>
          <w:b/>
          <w:sz w:val="24"/>
          <w:szCs w:val="24"/>
        </w:rPr>
        <w:t>Статья 742. Страхование объекта строительства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w:t>
      </w:r>
      <w:r w:rsidRPr="00D75061">
        <w:rPr>
          <w:rFonts w:ascii="Times New Roman" w:hAnsi="Times New Roman" w:cs="Times New Roman"/>
          <w:sz w:val="24"/>
          <w:szCs w:val="24"/>
        </w:rPr>
        <w:lastRenderedPageBreak/>
        <w:t>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743. Техническая документация и смета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3. Подрядчик, обнаруживший в ходе </w:t>
      </w:r>
      <w:proofErr w:type="gramStart"/>
      <w:r w:rsidRPr="00D75061">
        <w:rPr>
          <w:rFonts w:ascii="Times New Roman" w:hAnsi="Times New Roman" w:cs="Times New Roman"/>
          <w:sz w:val="24"/>
          <w:szCs w:val="24"/>
        </w:rPr>
        <w:t>строительства</w:t>
      </w:r>
      <w:proofErr w:type="gramEnd"/>
      <w:r w:rsidRPr="00D75061">
        <w:rPr>
          <w:rFonts w:ascii="Times New Roman" w:hAnsi="Times New Roman" w:cs="Times New Roman"/>
          <w:sz w:val="24"/>
          <w:szCs w:val="24"/>
        </w:rPr>
        <w:t xml:space="preserve">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163645"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D75061" w:rsidRDefault="00D75061" w:rsidP="00D75061">
      <w:pPr>
        <w:ind w:firstLine="851"/>
        <w:jc w:val="both"/>
        <w:rPr>
          <w:rFonts w:ascii="Times New Roman" w:hAnsi="Times New Roman" w:cs="Times New Roman"/>
          <w:sz w:val="24"/>
          <w:szCs w:val="24"/>
        </w:rPr>
      </w:pPr>
    </w:p>
    <w:p w:rsidR="00D75061" w:rsidRPr="00D75061" w:rsidRDefault="00D75061"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744. Внесение изменений в техническую документацию</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745. Обеспечение строительства материалами и оборудованием</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746. Оплата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w:t>
      </w:r>
      <w:r w:rsidRPr="00D75061">
        <w:rPr>
          <w:rFonts w:ascii="Times New Roman" w:hAnsi="Times New Roman" w:cs="Times New Roman"/>
          <w:sz w:val="24"/>
          <w:szCs w:val="24"/>
        </w:rPr>
        <w:lastRenderedPageBreak/>
        <w:t>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747. Дополнительные обязанности заказчика по договору строительного подряда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748. Контроль и надзор заказчика за выполнением работ по договору строительного подряда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lastRenderedPageBreak/>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749. Участие инженера (инженерной организации) в осуществлении прав и выполнении обязанностей заказчика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750. Сотрудничество сторон в договоре строительного подряда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751. Обязанности подрядчика по охране окружающей среды и обеспечению безопасности строительных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Подрядчик несет ответственность за нарушение указанных требований.</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lastRenderedPageBreak/>
        <w:t>Статья 752. Последствия консервации строительства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753. Сдача и приемка работ</w:t>
      </w:r>
    </w:p>
    <w:p w:rsidR="00163645" w:rsidRPr="00D75061" w:rsidRDefault="00163645"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Заказчик организует и осуществляет приемку результата работ за свой счет, если иное не предусмотрено договором строительного подряда.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163645"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B02066" w:rsidRDefault="00B02066" w:rsidP="00D75061">
      <w:pPr>
        <w:ind w:firstLine="851"/>
        <w:jc w:val="both"/>
        <w:rPr>
          <w:rFonts w:ascii="Times New Roman" w:hAnsi="Times New Roman" w:cs="Times New Roman"/>
          <w:sz w:val="24"/>
          <w:szCs w:val="24"/>
        </w:rPr>
      </w:pPr>
    </w:p>
    <w:p w:rsidR="00B02066" w:rsidRDefault="00B02066" w:rsidP="00D75061">
      <w:pPr>
        <w:ind w:firstLine="851"/>
        <w:jc w:val="both"/>
        <w:rPr>
          <w:rFonts w:ascii="Times New Roman" w:hAnsi="Times New Roman" w:cs="Times New Roman"/>
          <w:sz w:val="24"/>
          <w:szCs w:val="24"/>
        </w:rPr>
      </w:pPr>
    </w:p>
    <w:p w:rsidR="00B02066" w:rsidRPr="00D75061" w:rsidRDefault="00B02066"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lastRenderedPageBreak/>
        <w:t>Статья 754. Ответственность подрядчика за качество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sidRPr="00D75061">
        <w:rPr>
          <w:rFonts w:ascii="Times New Roman" w:hAnsi="Times New Roman" w:cs="Times New Roman"/>
          <w:sz w:val="24"/>
          <w:szCs w:val="24"/>
        </w:rPr>
        <w:t>недостижение</w:t>
      </w:r>
      <w:proofErr w:type="spellEnd"/>
      <w:r w:rsidRPr="00D75061">
        <w:rPr>
          <w:rFonts w:ascii="Times New Roman" w:hAnsi="Times New Roman" w:cs="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755. Гарантии качества в договоре строительного подряда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756. Сроки обнаружения ненадлежащего качества строительных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lastRenderedPageBreak/>
        <w:t>При этом предельный срок обнаружения недостатков, в соответствии с пунктами 2 и 4 статьи 724 настоящего Кодекса, составляет пять лет.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757. Устранение недостатков за счет заказчика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 4. Подряд на выполнение проектных и изыскательских работ</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758. Договор подряда на выполнение проектных и изыскательских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759. Исходные данные для выполнения проектных и изыскательских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163645"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B02066" w:rsidRPr="00D75061" w:rsidRDefault="00B02066"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lastRenderedPageBreak/>
        <w:t>Статья 760. Обязанности подрядчика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По договору подряда на выполнение проектных и изыскательских работ подрядчик обязан:</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выполнять работы в соответствии с заданием и иными исходными данными на проектирование и договором;</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передать заказчику готовую техническую документацию и результаты изыскательских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Подрядчик не вправе передавать техническую документацию третьим лицам без согласия заказчика.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b/>
          <w:sz w:val="28"/>
          <w:szCs w:val="28"/>
        </w:rPr>
      </w:pPr>
      <w:r w:rsidRPr="00D75061">
        <w:rPr>
          <w:rFonts w:ascii="Times New Roman" w:hAnsi="Times New Roman" w:cs="Times New Roman"/>
          <w:b/>
          <w:sz w:val="28"/>
          <w:szCs w:val="28"/>
        </w:rPr>
        <w:t>Статья 761. Ответственность подрядчика за ненадлежащее выполнение проектных и изыскательских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762. Обязанности заказчика</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По договору подряда на выполнение проектных и изыскательских работ заказчик обязан, если иное не предусмотрено договором:</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lastRenderedPageBreak/>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оказывать содействие подрядчику в выполнении проектных и изыскательских работ в объеме и на условиях, предусмотренных в договоре;</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 5. Подрядные работы для государственных</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или муниципальных нужд</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763. Государственный или муниципальный контракт на выполнение подрядных работ для государственных или муниципальных нужд</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Подрядные строительные работы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lastRenderedPageBreak/>
        <w:t>Статья 764. Стороны государственного или муниципального контракта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По государственному или муниципальному контракту подрядчиком может выступать юридическое или физическое лицо.</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Федеральных законов от 20.04.2007 N 53-ФЗ, от 24.07.2007 N 218-ФЗ, от 30.12.2008 N 308-ФЗ, от 08.05.2010 N 83-ФЗ)</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Федеральных законов от 20.04.2007 N 53-ФЗ, от 30.12.2008 N 308-ФЗ)</w:t>
      </w:r>
    </w:p>
    <w:p w:rsidR="00163645" w:rsidRPr="00D75061" w:rsidRDefault="00163645" w:rsidP="00D75061">
      <w:pPr>
        <w:ind w:firstLine="851"/>
        <w:jc w:val="both"/>
        <w:rPr>
          <w:rFonts w:ascii="Times New Roman" w:hAnsi="Times New Roman" w:cs="Times New Roman"/>
          <w:sz w:val="24"/>
          <w:szCs w:val="24"/>
        </w:rPr>
      </w:pP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765. Основания и порядок заключения государственного или муниципального контракта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Основания и порядок заключения государственного или муниципального контракта определяются в соответствии с положениями статей 527 и 528 настоящего Кодекса.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766. Содержание государственного или муниципального контракта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lastRenderedPageBreak/>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 2 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767. Изменение государственного или муниципального контракта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Изменения условий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 2 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768. Правовое регулирование государственного или муниципального контракта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Default="00163645" w:rsidP="00D75061">
      <w:pPr>
        <w:ind w:firstLine="851"/>
        <w:jc w:val="both"/>
        <w:rPr>
          <w:rFonts w:ascii="Times New Roman" w:hAnsi="Times New Roman" w:cs="Times New Roman"/>
          <w:sz w:val="24"/>
          <w:szCs w:val="24"/>
        </w:rPr>
      </w:pPr>
    </w:p>
    <w:p w:rsidR="00B02066" w:rsidRPr="00D75061" w:rsidRDefault="00B02066" w:rsidP="00D75061">
      <w:pPr>
        <w:ind w:firstLine="851"/>
        <w:jc w:val="both"/>
        <w:rPr>
          <w:rFonts w:ascii="Times New Roman" w:hAnsi="Times New Roman" w:cs="Times New Roman"/>
          <w:sz w:val="24"/>
          <w:szCs w:val="24"/>
        </w:rPr>
      </w:pP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lastRenderedPageBreak/>
        <w:t>Глава 38. Выполнение научно-исследовательских,</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опытно-конструкторских и технологических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769. Договоры на выполнение научно-исследовательских работ, опытно-конструкторских и технологических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163645"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770. Выполнение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706).</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771. Конфиденциальность сведений, составляющих предмет договора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lastRenderedPageBreak/>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772. Права сторон на результаты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18.12.2006 N 231-ФЗ)</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18.12.2006 N 231-ФЗ)</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 3 введен Федеральным законом от 18.12.2006 N 231-ФЗ)</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773. Обязанности исполнителя</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Исполнитель в договорах на выполнение научно-исследовательских работ, опытно-конструкторских и технологических работ обязан:</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гарантировать заказчику передачу полученных по договору результатов, не нарушающих исключительных прав других лиц.</w:t>
      </w:r>
    </w:p>
    <w:p w:rsidR="00163645"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B02066" w:rsidRDefault="00B02066" w:rsidP="00D75061">
      <w:pPr>
        <w:ind w:firstLine="851"/>
        <w:jc w:val="both"/>
        <w:rPr>
          <w:rFonts w:ascii="Times New Roman" w:hAnsi="Times New Roman" w:cs="Times New Roman"/>
          <w:sz w:val="24"/>
          <w:szCs w:val="24"/>
        </w:rPr>
      </w:pPr>
    </w:p>
    <w:p w:rsidR="00B02066" w:rsidRPr="00D75061" w:rsidRDefault="00B02066" w:rsidP="00D75061">
      <w:pPr>
        <w:ind w:firstLine="851"/>
        <w:jc w:val="both"/>
        <w:rPr>
          <w:rFonts w:ascii="Times New Roman" w:hAnsi="Times New Roman" w:cs="Times New Roman"/>
          <w:sz w:val="24"/>
          <w:szCs w:val="24"/>
        </w:rPr>
      </w:pP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lastRenderedPageBreak/>
        <w:t>Статья 774. Обязанности заказчика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Заказчик в договорах на выполнение научно-исследовательских работ, опытно-конструкторских и технологических работ обязан:</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передавать исполнителю необходимую для выполнения работы информацию;</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принять результаты выполненных работ и оплатить их.</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775. Последствия невозможности достижения результатов научно-исследовательских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6C7813" w:rsidRDefault="00163645" w:rsidP="00D75061">
      <w:pPr>
        <w:ind w:firstLine="851"/>
        <w:jc w:val="both"/>
        <w:rPr>
          <w:rFonts w:ascii="Times New Roman" w:hAnsi="Times New Roman" w:cs="Times New Roman"/>
          <w:b/>
          <w:sz w:val="28"/>
          <w:szCs w:val="28"/>
        </w:rPr>
      </w:pPr>
      <w:r w:rsidRPr="006C7813">
        <w:rPr>
          <w:rFonts w:ascii="Times New Roman" w:hAnsi="Times New Roman" w:cs="Times New Roman"/>
          <w:b/>
          <w:sz w:val="28"/>
          <w:szCs w:val="28"/>
        </w:rPr>
        <w:t>Статья 776. Последствия невозможности продолжения опытно-конструкторских и технологических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777. Ответственность исполнителя за нарушение договора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lastRenderedPageBreak/>
        <w:t xml:space="preserve"> </w:t>
      </w:r>
    </w:p>
    <w:p w:rsidR="00163645" w:rsidRPr="009E6360" w:rsidRDefault="00163645" w:rsidP="00D75061">
      <w:pPr>
        <w:ind w:firstLine="851"/>
        <w:jc w:val="both"/>
        <w:rPr>
          <w:rFonts w:ascii="Times New Roman" w:hAnsi="Times New Roman" w:cs="Times New Roman"/>
          <w:b/>
          <w:sz w:val="28"/>
          <w:szCs w:val="28"/>
        </w:rPr>
      </w:pPr>
      <w:r w:rsidRPr="009E6360">
        <w:rPr>
          <w:rFonts w:ascii="Times New Roman" w:hAnsi="Times New Roman" w:cs="Times New Roman"/>
          <w:b/>
          <w:sz w:val="28"/>
          <w:szCs w:val="28"/>
        </w:rPr>
        <w:t>Статья 778. Правовое регулирование договоров на выполнение научно-исследовательских работ, опытно-конструкторских и технологических работ</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 xml:space="preserve"> </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К срокам выполнения и к цене работ, а также к последствиям неявки заказчика за получением результатов работ применяются соответственно правила статей 708, 709 и 738 настоящего Кодекса.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763 - 768 настоящего Кодекса.</w:t>
      </w:r>
    </w:p>
    <w:p w:rsidR="00163645" w:rsidRPr="00D75061" w:rsidRDefault="00163645" w:rsidP="00D75061">
      <w:pPr>
        <w:ind w:firstLine="851"/>
        <w:jc w:val="both"/>
        <w:rPr>
          <w:rFonts w:ascii="Times New Roman" w:hAnsi="Times New Roman" w:cs="Times New Roman"/>
          <w:sz w:val="24"/>
          <w:szCs w:val="24"/>
        </w:rPr>
      </w:pPr>
      <w:r w:rsidRPr="00D75061">
        <w:rPr>
          <w:rFonts w:ascii="Times New Roman" w:hAnsi="Times New Roman" w:cs="Times New Roman"/>
          <w:sz w:val="24"/>
          <w:szCs w:val="24"/>
        </w:rPr>
        <w:t>(в ред. Федерального закона от 02.02.2006 N 19-ФЗ)</w:t>
      </w:r>
    </w:p>
    <w:p w:rsidR="00163645" w:rsidRPr="00D75061" w:rsidRDefault="00163645" w:rsidP="00D75061">
      <w:pPr>
        <w:ind w:firstLine="851"/>
        <w:jc w:val="both"/>
        <w:rPr>
          <w:rFonts w:ascii="Times New Roman" w:hAnsi="Times New Roman" w:cs="Times New Roman"/>
          <w:sz w:val="24"/>
          <w:szCs w:val="24"/>
        </w:rPr>
      </w:pPr>
      <w:bookmarkStart w:id="0" w:name="_GoBack"/>
      <w:bookmarkEnd w:id="0"/>
    </w:p>
    <w:sectPr w:rsidR="00163645" w:rsidRPr="00D7506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10" w:rsidRDefault="00621610" w:rsidP="00D75061">
      <w:pPr>
        <w:spacing w:after="0" w:line="240" w:lineRule="auto"/>
      </w:pPr>
      <w:r>
        <w:separator/>
      </w:r>
    </w:p>
  </w:endnote>
  <w:endnote w:type="continuationSeparator" w:id="0">
    <w:p w:rsidR="00621610" w:rsidRDefault="00621610" w:rsidP="00D7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534115"/>
      <w:docPartObj>
        <w:docPartGallery w:val="Page Numbers (Bottom of Page)"/>
        <w:docPartUnique/>
      </w:docPartObj>
    </w:sdtPr>
    <w:sdtEndPr/>
    <w:sdtContent>
      <w:p w:rsidR="00D75061" w:rsidRDefault="00D75061">
        <w:pPr>
          <w:pStyle w:val="a5"/>
          <w:jc w:val="right"/>
        </w:pPr>
        <w:r w:rsidRPr="00D75061">
          <w:rPr>
            <w:b/>
            <w:i/>
            <w:color w:val="FF0000"/>
            <w:sz w:val="20"/>
            <w:szCs w:val="20"/>
          </w:rPr>
          <w:t xml:space="preserve">Подрядные отношения                                                                                                                                            </w:t>
        </w:r>
        <w:r>
          <w:fldChar w:fldCharType="begin"/>
        </w:r>
        <w:r>
          <w:instrText>PAGE   \* MERGEFORMAT</w:instrText>
        </w:r>
        <w:r>
          <w:fldChar w:fldCharType="separate"/>
        </w:r>
        <w:r w:rsidR="00B02066">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10" w:rsidRDefault="00621610" w:rsidP="00D75061">
      <w:pPr>
        <w:spacing w:after="0" w:line="240" w:lineRule="auto"/>
      </w:pPr>
      <w:r>
        <w:separator/>
      </w:r>
    </w:p>
  </w:footnote>
  <w:footnote w:type="continuationSeparator" w:id="0">
    <w:p w:rsidR="00621610" w:rsidRDefault="00621610" w:rsidP="00D75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5A"/>
    <w:rsid w:val="00163645"/>
    <w:rsid w:val="00194F5A"/>
    <w:rsid w:val="004E5119"/>
    <w:rsid w:val="00621610"/>
    <w:rsid w:val="006C7813"/>
    <w:rsid w:val="009E6360"/>
    <w:rsid w:val="00A6127A"/>
    <w:rsid w:val="00A90456"/>
    <w:rsid w:val="00B02066"/>
    <w:rsid w:val="00CC3568"/>
    <w:rsid w:val="00D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661D"/>
  <w15:chartTrackingRefBased/>
  <w15:docId w15:val="{2AF281D6-49E4-40FF-8383-095DA807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0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061"/>
  </w:style>
  <w:style w:type="paragraph" w:styleId="a5">
    <w:name w:val="footer"/>
    <w:basedOn w:val="a"/>
    <w:link w:val="a6"/>
    <w:uiPriority w:val="99"/>
    <w:unhideWhenUsed/>
    <w:rsid w:val="00D750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5233</Words>
  <Characters>29832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dc:creator>
  <cp:keywords/>
  <dc:description/>
  <cp:lastModifiedBy>FILIN</cp:lastModifiedBy>
  <cp:revision>4</cp:revision>
  <dcterms:created xsi:type="dcterms:W3CDTF">2018-07-03T10:39:00Z</dcterms:created>
  <dcterms:modified xsi:type="dcterms:W3CDTF">2018-07-03T10:59:00Z</dcterms:modified>
</cp:coreProperties>
</file>